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B153" w14:textId="7F158E85" w:rsidR="000275B8" w:rsidRPr="000275B8" w:rsidRDefault="000275B8" w:rsidP="000275B8">
      <w:r w:rsidRPr="000275B8">
        <w:rPr>
          <w:b/>
        </w:rPr>
        <w:t>Indicazioni normative ed operative per la redazione del Fascicolo Riservato per alunni DSA</w:t>
      </w:r>
      <w:r w:rsidR="00D379D9">
        <w:rPr>
          <w:b/>
        </w:rPr>
        <w:t xml:space="preserve"> </w:t>
      </w:r>
    </w:p>
    <w:p w14:paraId="205A8889" w14:textId="77777777" w:rsidR="000275B8" w:rsidRPr="000275B8" w:rsidRDefault="000275B8" w:rsidP="000275B8"/>
    <w:p w14:paraId="6AB21333" w14:textId="44B0DD19" w:rsidR="000275B8" w:rsidRPr="000275B8" w:rsidRDefault="000275B8" w:rsidP="000275B8">
      <w:r w:rsidRPr="000275B8">
        <w:rPr>
          <w:b/>
        </w:rPr>
        <w:t>Le informazioni utili</w:t>
      </w:r>
      <w:r w:rsidRPr="000275B8">
        <w:t xml:space="preserve"> alla commissione esaminatrice per l’espletamento delle prove dovranno essere riportate nell’allegato riservato che non sarà pubblicato, né affisso all’albo ma messo nella documentazione della classe da consegnare al Presidente della Commissione.</w:t>
      </w:r>
    </w:p>
    <w:p w14:paraId="4C977D6B" w14:textId="77777777" w:rsidR="000275B8" w:rsidRPr="000275B8" w:rsidRDefault="000275B8" w:rsidP="000275B8">
      <w:r w:rsidRPr="000275B8">
        <w:t xml:space="preserve">Per ciascun alunno con DSA presente nella classe dovrà essere redatto un documento (fascicolo riservato), che ha lo scopo di presentare un profilo chiaro della situazione dello studente e di fornire tutte le indicazioni necessarie per </w:t>
      </w:r>
      <w:proofErr w:type="gramStart"/>
      <w:r w:rsidRPr="000275B8">
        <w:t>lo  svolgimento</w:t>
      </w:r>
      <w:proofErr w:type="gramEnd"/>
      <w:r w:rsidRPr="000275B8">
        <w:t xml:space="preserve"> sereno dell’esame.</w:t>
      </w:r>
    </w:p>
    <w:p w14:paraId="6AB34F4E" w14:textId="77777777" w:rsidR="000275B8" w:rsidRPr="000275B8" w:rsidRDefault="000275B8" w:rsidP="000275B8">
      <w:r w:rsidRPr="000275B8">
        <w:t>NB:</w:t>
      </w:r>
    </w:p>
    <w:p w14:paraId="7BF65094" w14:textId="77777777" w:rsidR="000275B8" w:rsidRPr="000275B8" w:rsidRDefault="000275B8" w:rsidP="000275B8">
      <w:r w:rsidRPr="000275B8">
        <w:t xml:space="preserve">Nel fascicolo riservato è importante specificare in modo preciso e dettagliato tutte le modalità di gestione delle prove, in analogia a quelle usate durante il percorso </w:t>
      </w:r>
      <w:proofErr w:type="gramStart"/>
      <w:r w:rsidRPr="000275B8">
        <w:t>scolastico ,</w:t>
      </w:r>
      <w:proofErr w:type="gramEnd"/>
      <w:r w:rsidRPr="000275B8">
        <w:t xml:space="preserve"> o che il Consiglio di Classe ritenga comunque necessarie:</w:t>
      </w:r>
    </w:p>
    <w:p w14:paraId="337E3786" w14:textId="77777777" w:rsidR="000275B8" w:rsidRPr="000275B8" w:rsidRDefault="000275B8" w:rsidP="000275B8">
      <w:r w:rsidRPr="000275B8">
        <w:t>•</w:t>
      </w:r>
      <w:r w:rsidRPr="000275B8">
        <w:tab/>
        <w:t xml:space="preserve">Tempi più lunghi </w:t>
      </w:r>
    </w:p>
    <w:p w14:paraId="0C24EFF7" w14:textId="77777777" w:rsidR="000275B8" w:rsidRPr="000275B8" w:rsidRDefault="000275B8" w:rsidP="000275B8">
      <w:r w:rsidRPr="000275B8">
        <w:t>•</w:t>
      </w:r>
      <w:r w:rsidRPr="000275B8">
        <w:tab/>
        <w:t xml:space="preserve">Eventuale persona che legga all’alunno </w:t>
      </w:r>
    </w:p>
    <w:p w14:paraId="001699DF" w14:textId="77777777" w:rsidR="000275B8" w:rsidRPr="000275B8" w:rsidRDefault="000275B8" w:rsidP="000275B8">
      <w:r w:rsidRPr="000275B8">
        <w:t>•</w:t>
      </w:r>
      <w:r w:rsidRPr="000275B8">
        <w:tab/>
        <w:t>Dispositivi per l’ascolto dei testi della prova registrati in formati “mp3”</w:t>
      </w:r>
    </w:p>
    <w:p w14:paraId="7E19A9E5" w14:textId="77777777" w:rsidR="000275B8" w:rsidRPr="000275B8" w:rsidRDefault="000275B8" w:rsidP="000275B8">
      <w:r w:rsidRPr="000275B8">
        <w:t>•</w:t>
      </w:r>
      <w:r w:rsidRPr="000275B8">
        <w:tab/>
        <w:t xml:space="preserve">Utilizzo di strumenti compensativi (elencarli indicando la materia in cui sono stati usati) con esplicita indicazione della possibilità di utilizzare in sede di esame, sempre se deliberato dal Consiglio di classe, formulari, tabelle, schemi con parole chiave, mappe, computer con correttore ortografico, dizionario su </w:t>
      </w:r>
      <w:proofErr w:type="spellStart"/>
      <w:r w:rsidRPr="000275B8">
        <w:t>CD-Rom</w:t>
      </w:r>
      <w:proofErr w:type="spellEnd"/>
      <w:r w:rsidRPr="000275B8">
        <w:t xml:space="preserve"> della lingua italiana e della lingua inglese, glossari di termini tecnici specifici riferiti alla lingua settoriale in inglese. </w:t>
      </w:r>
    </w:p>
    <w:p w14:paraId="3997A4A3" w14:textId="77777777" w:rsidR="000275B8" w:rsidRPr="000275B8" w:rsidRDefault="000275B8" w:rsidP="000275B8">
      <w:r w:rsidRPr="000275B8">
        <w:t>•</w:t>
      </w:r>
      <w:r w:rsidRPr="000275B8">
        <w:tab/>
        <w:t xml:space="preserve">Sistema valutativo personalizzato (griglie personalizzate) </w:t>
      </w:r>
    </w:p>
    <w:p w14:paraId="0993DECE" w14:textId="77777777" w:rsidR="000275B8" w:rsidRPr="000275B8" w:rsidRDefault="000275B8" w:rsidP="000275B8">
      <w:r w:rsidRPr="000275B8">
        <w:t>•</w:t>
      </w:r>
      <w:r w:rsidRPr="000275B8">
        <w:tab/>
        <w:t>Formati speciali per le prove (uso di particolari font)</w:t>
      </w:r>
    </w:p>
    <w:p w14:paraId="08D7334C" w14:textId="77777777" w:rsidR="000275B8" w:rsidRPr="000275B8" w:rsidRDefault="000275B8" w:rsidP="000275B8">
      <w:r w:rsidRPr="000275B8">
        <w:t>•</w:t>
      </w:r>
      <w:r w:rsidRPr="000275B8">
        <w:tab/>
        <w:t>Disponibilità di un Personal Computer per lo svolgimento della Prima Prova con correttore ortografico.</w:t>
      </w:r>
    </w:p>
    <w:p w14:paraId="42D78F66" w14:textId="77777777" w:rsidR="000275B8" w:rsidRPr="000275B8" w:rsidRDefault="000275B8" w:rsidP="000275B8"/>
    <w:p w14:paraId="7BDB173F" w14:textId="77777777" w:rsidR="000275B8" w:rsidRPr="000275B8" w:rsidRDefault="000275B8" w:rsidP="000275B8"/>
    <w:p w14:paraId="14ED91AE" w14:textId="77777777" w:rsidR="00D46B24" w:rsidRDefault="00D46B24"/>
    <w:sectPr w:rsidR="00D46B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B8"/>
    <w:rsid w:val="000275B8"/>
    <w:rsid w:val="000469DD"/>
    <w:rsid w:val="00217296"/>
    <w:rsid w:val="00227D54"/>
    <w:rsid w:val="00D379D9"/>
    <w:rsid w:val="00D46B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4FB8"/>
  <w15:chartTrackingRefBased/>
  <w15:docId w15:val="{74110F71-E08A-4647-9342-2A4A0F3B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27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27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275B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275B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275B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275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75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75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75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75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275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275B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275B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275B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275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75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75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75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7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75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75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75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75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75B8"/>
    <w:rPr>
      <w:i/>
      <w:iCs/>
      <w:color w:val="404040" w:themeColor="text1" w:themeTint="BF"/>
    </w:rPr>
  </w:style>
  <w:style w:type="paragraph" w:styleId="Paragrafoelenco">
    <w:name w:val="List Paragraph"/>
    <w:basedOn w:val="Normale"/>
    <w:uiPriority w:val="34"/>
    <w:qFormat/>
    <w:rsid w:val="000275B8"/>
    <w:pPr>
      <w:ind w:left="720"/>
      <w:contextualSpacing/>
    </w:pPr>
  </w:style>
  <w:style w:type="character" w:styleId="Enfasiintensa">
    <w:name w:val="Intense Emphasis"/>
    <w:basedOn w:val="Carpredefinitoparagrafo"/>
    <w:uiPriority w:val="21"/>
    <w:qFormat/>
    <w:rsid w:val="000275B8"/>
    <w:rPr>
      <w:i/>
      <w:iCs/>
      <w:color w:val="0F4761" w:themeColor="accent1" w:themeShade="BF"/>
    </w:rPr>
  </w:style>
  <w:style w:type="paragraph" w:styleId="Citazioneintensa">
    <w:name w:val="Intense Quote"/>
    <w:basedOn w:val="Normale"/>
    <w:next w:val="Normale"/>
    <w:link w:val="CitazioneintensaCarattere"/>
    <w:uiPriority w:val="30"/>
    <w:qFormat/>
    <w:rsid w:val="00027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275B8"/>
    <w:rPr>
      <w:i/>
      <w:iCs/>
      <w:color w:val="0F4761" w:themeColor="accent1" w:themeShade="BF"/>
    </w:rPr>
  </w:style>
  <w:style w:type="character" w:styleId="Riferimentointenso">
    <w:name w:val="Intense Reference"/>
    <w:basedOn w:val="Carpredefinitoparagrafo"/>
    <w:uiPriority w:val="32"/>
    <w:qFormat/>
    <w:rsid w:val="000275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Rotondo</dc:creator>
  <cp:keywords/>
  <dc:description/>
  <cp:lastModifiedBy>AMMINISTRATORE</cp:lastModifiedBy>
  <cp:revision>2</cp:revision>
  <dcterms:created xsi:type="dcterms:W3CDTF">2024-04-20T15:45:00Z</dcterms:created>
  <dcterms:modified xsi:type="dcterms:W3CDTF">2026-04-21T06:58:00Z</dcterms:modified>
</cp:coreProperties>
</file>